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14254" w14:textId="77777777" w:rsidR="00AF18EB" w:rsidRPr="004E41D5" w:rsidRDefault="00AF18EB" w:rsidP="00AF18EB">
      <w:pPr>
        <w:spacing w:before="120" w:after="120"/>
        <w:jc w:val="both"/>
        <w:rPr>
          <w:u w:val="single"/>
          <w:lang w:val="en-US"/>
        </w:rPr>
      </w:pPr>
      <w:r w:rsidRPr="004E41D5">
        <w:rPr>
          <w:u w:val="single"/>
          <w:lang w:val="en-US"/>
        </w:rPr>
        <w:t>Sheets related to Figure 5:</w:t>
      </w:r>
    </w:p>
    <w:p w14:paraId="331A597F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>Sheet 1: Fig</w:t>
      </w:r>
      <w:bookmarkStart w:id="0" w:name="_GoBack"/>
      <w:bookmarkEnd w:id="0"/>
      <w:r w:rsidRPr="004E41D5">
        <w:rPr>
          <w:lang w:val="en-US"/>
        </w:rPr>
        <w:t>ure5_source_1: Measurements for sample His-RUVBL1-RUVBL2 from Figure 5 Panels A and B.</w:t>
      </w:r>
    </w:p>
    <w:p w14:paraId="14E833D5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>Sheet 2: Figure5_source_2: Measurements for sample His-RUVBL1-RUVBL2</w:t>
      </w:r>
      <w:r w:rsidRPr="004E41D5">
        <w:rPr>
          <w:vertAlign w:val="superscript"/>
          <w:lang w:val="en-US"/>
        </w:rPr>
        <w:t xml:space="preserve">E300Q </w:t>
      </w:r>
      <w:r w:rsidRPr="004E41D5">
        <w:rPr>
          <w:lang w:val="en-US"/>
        </w:rPr>
        <w:t>from Figure 5 Panels A and C.</w:t>
      </w:r>
    </w:p>
    <w:p w14:paraId="2B192BED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>Sheet 3: Figure5_source_3: Measurements for sample His-RUVBL1</w:t>
      </w:r>
      <w:r w:rsidRPr="004E41D5">
        <w:rPr>
          <w:vertAlign w:val="superscript"/>
          <w:lang w:val="en-US"/>
        </w:rPr>
        <w:t>E303Q</w:t>
      </w:r>
      <w:r w:rsidRPr="004E41D5">
        <w:rPr>
          <w:lang w:val="en-US"/>
        </w:rPr>
        <w:t>-RUVBL2</w:t>
      </w:r>
      <w:r w:rsidRPr="004E41D5">
        <w:rPr>
          <w:vertAlign w:val="superscript"/>
          <w:lang w:val="en-US"/>
        </w:rPr>
        <w:t xml:space="preserve"> </w:t>
      </w:r>
      <w:r w:rsidRPr="004E41D5">
        <w:rPr>
          <w:lang w:val="en-US"/>
        </w:rPr>
        <w:t xml:space="preserve">from Figure 5 Panels A and C. </w:t>
      </w:r>
    </w:p>
    <w:p w14:paraId="7FB6E9C0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>Sheet 4: Figure5_source_4: Measurements for sample His-RUVBL1</w:t>
      </w:r>
      <w:r w:rsidRPr="004E41D5">
        <w:rPr>
          <w:vertAlign w:val="superscript"/>
          <w:lang w:val="en-US"/>
        </w:rPr>
        <w:t>E303Q</w:t>
      </w:r>
      <w:r w:rsidRPr="004E41D5">
        <w:rPr>
          <w:lang w:val="en-US"/>
        </w:rPr>
        <w:t>-RUVBL2</w:t>
      </w:r>
      <w:r w:rsidRPr="004E41D5">
        <w:rPr>
          <w:vertAlign w:val="superscript"/>
          <w:lang w:val="en-US"/>
        </w:rPr>
        <w:t>E300Q</w:t>
      </w:r>
      <w:r w:rsidRPr="004E41D5">
        <w:rPr>
          <w:lang w:val="en-US"/>
        </w:rPr>
        <w:t xml:space="preserve"> from Figure 5 Panel A. </w:t>
      </w:r>
    </w:p>
    <w:p w14:paraId="273275F8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>Sheet 5: Figure5_source_5: Measurements for sample His-RUVBL1-RUVBL2 + DHX34</w:t>
      </w:r>
      <w:r w:rsidRPr="004E41D5">
        <w:rPr>
          <w:vertAlign w:val="superscript"/>
          <w:lang w:val="en-US"/>
        </w:rPr>
        <w:t xml:space="preserve">D279A </w:t>
      </w:r>
      <w:r w:rsidRPr="004E41D5">
        <w:rPr>
          <w:lang w:val="en-US"/>
        </w:rPr>
        <w:t xml:space="preserve">from Figure 5 Panel B. </w:t>
      </w:r>
    </w:p>
    <w:p w14:paraId="55E47173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>Sheet 6: Figure5_source_6: Measurements for sample His-RUVBL1-RUVBL2</w:t>
      </w:r>
      <w:r w:rsidRPr="004E41D5">
        <w:rPr>
          <w:vertAlign w:val="superscript"/>
          <w:lang w:val="en-US"/>
        </w:rPr>
        <w:t xml:space="preserve">E300Q </w:t>
      </w:r>
      <w:r w:rsidRPr="004E41D5">
        <w:rPr>
          <w:lang w:val="en-US"/>
        </w:rPr>
        <w:t>+ DHX34</w:t>
      </w:r>
      <w:r w:rsidRPr="004E41D5">
        <w:rPr>
          <w:vertAlign w:val="superscript"/>
          <w:lang w:val="en-US"/>
        </w:rPr>
        <w:t xml:space="preserve">D279A </w:t>
      </w:r>
      <w:r w:rsidRPr="004E41D5">
        <w:rPr>
          <w:lang w:val="en-US"/>
        </w:rPr>
        <w:t xml:space="preserve">from Figure 5 Panel C. </w:t>
      </w:r>
    </w:p>
    <w:p w14:paraId="37E1381F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>Sheet 7: Figure5_source_7: Measurements for sample His-RUVBL1</w:t>
      </w:r>
      <w:r w:rsidRPr="004E41D5">
        <w:rPr>
          <w:vertAlign w:val="superscript"/>
          <w:lang w:val="en-US"/>
        </w:rPr>
        <w:t>E303Q</w:t>
      </w:r>
      <w:r w:rsidRPr="004E41D5">
        <w:rPr>
          <w:lang w:val="en-US"/>
        </w:rPr>
        <w:t>-RUVBL2</w:t>
      </w:r>
      <w:r w:rsidRPr="004E41D5">
        <w:rPr>
          <w:vertAlign w:val="superscript"/>
          <w:lang w:val="en-US"/>
        </w:rPr>
        <w:t xml:space="preserve"> </w:t>
      </w:r>
      <w:r w:rsidRPr="004E41D5">
        <w:rPr>
          <w:lang w:val="en-US"/>
        </w:rPr>
        <w:t>+ DHX34</w:t>
      </w:r>
      <w:r w:rsidRPr="004E41D5">
        <w:rPr>
          <w:vertAlign w:val="superscript"/>
          <w:lang w:val="en-US"/>
        </w:rPr>
        <w:t xml:space="preserve">D279A </w:t>
      </w:r>
      <w:r w:rsidRPr="004E41D5">
        <w:rPr>
          <w:lang w:val="en-US"/>
        </w:rPr>
        <w:t>from Figure 5 Panel C.</w:t>
      </w:r>
    </w:p>
    <w:p w14:paraId="5632D3F4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 xml:space="preserve">      - </w:t>
      </w:r>
      <w:r w:rsidRPr="004E41D5">
        <w:rPr>
          <w:u w:val="single"/>
          <w:lang w:val="en-US"/>
        </w:rPr>
        <w:t>Graphic in Figure 5 Panel A</w:t>
      </w:r>
      <w:r w:rsidRPr="004E41D5">
        <w:rPr>
          <w:lang w:val="en-US"/>
        </w:rPr>
        <w:t>: plotting of the average of ATP hydrolysis indicated as percentage for His-RUVBL1-RUVBL2 (Figure5_source_1), His-RUVBL1-RUVBL2</w:t>
      </w:r>
      <w:r w:rsidRPr="004E41D5">
        <w:rPr>
          <w:vertAlign w:val="superscript"/>
          <w:lang w:val="en-US"/>
        </w:rPr>
        <w:t xml:space="preserve">E300Q </w:t>
      </w:r>
      <w:r w:rsidRPr="004E41D5">
        <w:rPr>
          <w:lang w:val="en-US"/>
        </w:rPr>
        <w:t>(Figure5_source_2), His-RUVBL1</w:t>
      </w:r>
      <w:r w:rsidRPr="004E41D5">
        <w:rPr>
          <w:vertAlign w:val="superscript"/>
          <w:lang w:val="en-US"/>
        </w:rPr>
        <w:t>E303Q</w:t>
      </w:r>
      <w:r w:rsidRPr="004E41D5">
        <w:rPr>
          <w:lang w:val="en-US"/>
        </w:rPr>
        <w:t>-RUVBL2 (Figure5_source_3) and His-RUVBL1</w:t>
      </w:r>
      <w:r w:rsidRPr="004E41D5">
        <w:rPr>
          <w:vertAlign w:val="superscript"/>
          <w:lang w:val="en-US"/>
        </w:rPr>
        <w:t>E303Q</w:t>
      </w:r>
      <w:r w:rsidRPr="004E41D5">
        <w:rPr>
          <w:lang w:val="en-US"/>
        </w:rPr>
        <w:t>-RUVBL2</w:t>
      </w:r>
      <w:r w:rsidRPr="004E41D5">
        <w:rPr>
          <w:vertAlign w:val="superscript"/>
          <w:lang w:val="en-US"/>
        </w:rPr>
        <w:t>E300Q</w:t>
      </w:r>
      <w:r w:rsidRPr="004E41D5">
        <w:rPr>
          <w:lang w:val="en-US"/>
        </w:rPr>
        <w:t xml:space="preserve"> (Figure5_ source_4).</w:t>
      </w:r>
    </w:p>
    <w:p w14:paraId="76FA178C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 xml:space="preserve">      - </w:t>
      </w:r>
      <w:r w:rsidRPr="004E41D5">
        <w:rPr>
          <w:u w:val="single"/>
          <w:lang w:val="en-US"/>
        </w:rPr>
        <w:t>Graphic in Figure 5 Panel B</w:t>
      </w:r>
      <w:r w:rsidRPr="004E41D5">
        <w:rPr>
          <w:lang w:val="en-US"/>
        </w:rPr>
        <w:t>: plotting of the average of ATP hydrolysis indicated as percentage for His-RUVBL1-RUVBL2 (Figure5_source_1) and His-RUVBL1-RUVBL2 + DHX34</w:t>
      </w:r>
      <w:r w:rsidRPr="004E41D5">
        <w:rPr>
          <w:vertAlign w:val="superscript"/>
          <w:lang w:val="en-US"/>
        </w:rPr>
        <w:t xml:space="preserve">D279A </w:t>
      </w:r>
      <w:r w:rsidRPr="004E41D5">
        <w:rPr>
          <w:lang w:val="en-US"/>
        </w:rPr>
        <w:t>(Figure5_source_5).</w:t>
      </w:r>
    </w:p>
    <w:p w14:paraId="736642E1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 xml:space="preserve">      - </w:t>
      </w:r>
      <w:r w:rsidRPr="004E41D5">
        <w:rPr>
          <w:u w:val="single"/>
          <w:lang w:val="en-US"/>
        </w:rPr>
        <w:t>Graphic in Figure 5 Panel C</w:t>
      </w:r>
      <w:r w:rsidRPr="004E41D5">
        <w:rPr>
          <w:lang w:val="en-US"/>
        </w:rPr>
        <w:t>: plotting of the average of ATP hydrolysis indicated as percentage for His-RUVBL1-RUVBL2</w:t>
      </w:r>
      <w:r w:rsidRPr="004E41D5">
        <w:rPr>
          <w:vertAlign w:val="superscript"/>
          <w:lang w:val="en-US"/>
        </w:rPr>
        <w:t xml:space="preserve">E300Q </w:t>
      </w:r>
      <w:r w:rsidRPr="004E41D5">
        <w:rPr>
          <w:lang w:val="en-US"/>
        </w:rPr>
        <w:t>(Figure5_source_2), His-RUVBL1-RUVBL2</w:t>
      </w:r>
      <w:r w:rsidRPr="004E41D5">
        <w:rPr>
          <w:vertAlign w:val="superscript"/>
          <w:lang w:val="en-US"/>
        </w:rPr>
        <w:t xml:space="preserve">E300Q </w:t>
      </w:r>
      <w:r w:rsidRPr="004E41D5">
        <w:rPr>
          <w:lang w:val="en-US"/>
        </w:rPr>
        <w:t>+ DHX34</w:t>
      </w:r>
      <w:r w:rsidRPr="004E41D5">
        <w:rPr>
          <w:vertAlign w:val="superscript"/>
          <w:lang w:val="en-US"/>
        </w:rPr>
        <w:t xml:space="preserve">D279A </w:t>
      </w:r>
      <w:r w:rsidRPr="004E41D5">
        <w:rPr>
          <w:lang w:val="en-US"/>
        </w:rPr>
        <w:t>(Figure5_source_6), His-RUVBL1</w:t>
      </w:r>
      <w:r w:rsidRPr="004E41D5">
        <w:rPr>
          <w:vertAlign w:val="superscript"/>
          <w:lang w:val="en-US"/>
        </w:rPr>
        <w:t>E303Q</w:t>
      </w:r>
      <w:r w:rsidRPr="004E41D5">
        <w:rPr>
          <w:lang w:val="en-US"/>
        </w:rPr>
        <w:t>-RUVBL2 (Figure5_source_3) and His-RUVBL1</w:t>
      </w:r>
      <w:r w:rsidRPr="004E41D5">
        <w:rPr>
          <w:vertAlign w:val="superscript"/>
          <w:lang w:val="en-US"/>
        </w:rPr>
        <w:t>E303Q</w:t>
      </w:r>
      <w:r w:rsidRPr="004E41D5">
        <w:rPr>
          <w:lang w:val="en-US"/>
        </w:rPr>
        <w:t>-RUVBL2</w:t>
      </w:r>
      <w:r w:rsidRPr="004E41D5">
        <w:rPr>
          <w:vertAlign w:val="superscript"/>
          <w:lang w:val="en-US"/>
        </w:rPr>
        <w:t xml:space="preserve"> </w:t>
      </w:r>
      <w:r w:rsidRPr="004E41D5">
        <w:rPr>
          <w:lang w:val="en-US"/>
        </w:rPr>
        <w:t>+ DHX34</w:t>
      </w:r>
      <w:r w:rsidRPr="004E41D5">
        <w:rPr>
          <w:vertAlign w:val="superscript"/>
          <w:lang w:val="en-US"/>
        </w:rPr>
        <w:t>D279A</w:t>
      </w:r>
      <w:r w:rsidRPr="004E41D5">
        <w:rPr>
          <w:lang w:val="en-US"/>
        </w:rPr>
        <w:t xml:space="preserve"> (Figure5_source_7).</w:t>
      </w:r>
    </w:p>
    <w:p w14:paraId="352096AB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</w:p>
    <w:p w14:paraId="3E40EB5F" w14:textId="77777777" w:rsidR="00AF18EB" w:rsidRPr="004E41D5" w:rsidRDefault="00AF18EB" w:rsidP="00AF18EB">
      <w:pPr>
        <w:spacing w:before="120" w:after="120"/>
        <w:jc w:val="both"/>
        <w:rPr>
          <w:u w:val="single"/>
          <w:lang w:val="en-US"/>
        </w:rPr>
      </w:pPr>
      <w:r w:rsidRPr="004E41D5">
        <w:rPr>
          <w:u w:val="single"/>
          <w:lang w:val="en-US"/>
        </w:rPr>
        <w:t>Sheets related to Figure 5 – figure supplement 1:</w:t>
      </w:r>
    </w:p>
    <w:p w14:paraId="5B927FC4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 xml:space="preserve">Sheet 8: Figure5_source_8: Measurements for sample DHX34 from Figure 5 – figure supplement 1 Panels D and E. </w:t>
      </w:r>
    </w:p>
    <w:p w14:paraId="1E3C5D65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>Sheet 9: Figure5_source_9: Measurements for sample DHX34</w:t>
      </w:r>
      <w:r w:rsidRPr="004E41D5">
        <w:rPr>
          <w:vertAlign w:val="superscript"/>
          <w:lang w:val="en-US"/>
        </w:rPr>
        <w:t>D279A</w:t>
      </w:r>
      <w:r w:rsidRPr="004E41D5">
        <w:rPr>
          <w:lang w:val="en-US"/>
        </w:rPr>
        <w:t xml:space="preserve"> from Figure 5 – figure supplement 1 Panels D and E. </w:t>
      </w:r>
    </w:p>
    <w:p w14:paraId="0CD7A158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lastRenderedPageBreak/>
        <w:t xml:space="preserve">      - </w:t>
      </w:r>
      <w:r w:rsidRPr="004E41D5">
        <w:rPr>
          <w:u w:val="single"/>
          <w:lang w:val="en-US"/>
        </w:rPr>
        <w:t>Graphic in Figure 5 – figure supplement 1 Panel D</w:t>
      </w:r>
      <w:r w:rsidRPr="004E41D5">
        <w:rPr>
          <w:lang w:val="en-US"/>
        </w:rPr>
        <w:t>: plotting of replica 1 from Figure5_source_8 (DHX34) and replica 2 from Figure5_source_9 (DHX34</w:t>
      </w:r>
      <w:r w:rsidRPr="004E41D5">
        <w:rPr>
          <w:vertAlign w:val="superscript"/>
          <w:lang w:val="en-US"/>
        </w:rPr>
        <w:t xml:space="preserve"> D279A</w:t>
      </w:r>
      <w:r w:rsidRPr="004E41D5">
        <w:rPr>
          <w:lang w:val="en-US"/>
        </w:rPr>
        <w:t>).</w:t>
      </w:r>
    </w:p>
    <w:p w14:paraId="4755628B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 xml:space="preserve">      - </w:t>
      </w:r>
      <w:r w:rsidRPr="004E41D5">
        <w:rPr>
          <w:u w:val="single"/>
          <w:lang w:val="en-US"/>
        </w:rPr>
        <w:t>Graphic in Figure 5 – figure supplement 1 Panel D</w:t>
      </w:r>
      <w:r w:rsidRPr="004E41D5">
        <w:rPr>
          <w:lang w:val="en-US"/>
        </w:rPr>
        <w:t>: plotting of the average of ATP consumption indicated as percentage for DHX34 (Figure5_source_8) and DHX34</w:t>
      </w:r>
      <w:r w:rsidRPr="004E41D5">
        <w:rPr>
          <w:vertAlign w:val="superscript"/>
          <w:lang w:val="en-US"/>
        </w:rPr>
        <w:t xml:space="preserve">D279A </w:t>
      </w:r>
      <w:r w:rsidRPr="004E41D5">
        <w:rPr>
          <w:lang w:val="en-US"/>
        </w:rPr>
        <w:t>(Figure5_source_9).</w:t>
      </w:r>
    </w:p>
    <w:p w14:paraId="31B24377" w14:textId="77777777" w:rsidR="00AF18EB" w:rsidRPr="004E41D5" w:rsidRDefault="00AF18EB" w:rsidP="00AF18EB">
      <w:pPr>
        <w:spacing w:before="120" w:after="120"/>
        <w:jc w:val="both"/>
        <w:rPr>
          <w:u w:val="single"/>
          <w:lang w:val="en-US"/>
        </w:rPr>
      </w:pPr>
    </w:p>
    <w:p w14:paraId="1ED30553" w14:textId="77777777" w:rsidR="00AF18EB" w:rsidRPr="004E41D5" w:rsidRDefault="00AF18EB" w:rsidP="00AF18EB">
      <w:pPr>
        <w:spacing w:before="120" w:after="120"/>
        <w:jc w:val="both"/>
        <w:rPr>
          <w:u w:val="single"/>
          <w:lang w:val="en-US"/>
        </w:rPr>
      </w:pPr>
      <w:r w:rsidRPr="004E41D5">
        <w:rPr>
          <w:u w:val="single"/>
          <w:lang w:val="en-US"/>
        </w:rPr>
        <w:t>Graphics in Figure 5 – figure supplement 2:</w:t>
      </w:r>
    </w:p>
    <w:p w14:paraId="207FF382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 xml:space="preserve">      - </w:t>
      </w:r>
      <w:r w:rsidRPr="004E41D5">
        <w:rPr>
          <w:u w:val="single"/>
          <w:lang w:val="en-US"/>
        </w:rPr>
        <w:t>Graphic in Figure 5 – figure supplement 2 Panel A</w:t>
      </w:r>
      <w:r w:rsidRPr="004E41D5">
        <w:rPr>
          <w:lang w:val="en-US"/>
        </w:rPr>
        <w:t>: plotting of replica 4 from Figure5_source_1 (His-RUVBL1-RUVBL2), replica 3 from Figure5_source_2 (His-RUVBL1-RUVBL2</w:t>
      </w:r>
      <w:r w:rsidRPr="004E41D5">
        <w:rPr>
          <w:vertAlign w:val="superscript"/>
          <w:lang w:val="en-US"/>
        </w:rPr>
        <w:t>E300Q</w:t>
      </w:r>
      <w:r w:rsidRPr="004E41D5">
        <w:rPr>
          <w:lang w:val="en-US"/>
        </w:rPr>
        <w:t>), replica 1 from Figure5_source_3 (His-RUVBL1</w:t>
      </w:r>
      <w:r w:rsidRPr="004E41D5">
        <w:rPr>
          <w:vertAlign w:val="superscript"/>
          <w:lang w:val="en-US"/>
        </w:rPr>
        <w:t>E303Q</w:t>
      </w:r>
      <w:r w:rsidRPr="004E41D5">
        <w:rPr>
          <w:lang w:val="en-US"/>
        </w:rPr>
        <w:t>-RUVBL2) and replica 1 from Figure5_source_4 (His-RUVBL1</w:t>
      </w:r>
      <w:r w:rsidRPr="004E41D5">
        <w:rPr>
          <w:vertAlign w:val="superscript"/>
          <w:lang w:val="en-US"/>
        </w:rPr>
        <w:t>E303Q</w:t>
      </w:r>
      <w:r w:rsidRPr="004E41D5">
        <w:rPr>
          <w:lang w:val="en-US"/>
        </w:rPr>
        <w:t>-RUVBL2</w:t>
      </w:r>
      <w:r w:rsidRPr="004E41D5">
        <w:rPr>
          <w:vertAlign w:val="superscript"/>
          <w:lang w:val="en-US"/>
        </w:rPr>
        <w:t xml:space="preserve"> E300Q</w:t>
      </w:r>
      <w:r w:rsidRPr="004E41D5">
        <w:rPr>
          <w:lang w:val="en-US"/>
        </w:rPr>
        <w:t>).</w:t>
      </w:r>
    </w:p>
    <w:p w14:paraId="67AD7819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 xml:space="preserve">      - </w:t>
      </w:r>
      <w:r w:rsidRPr="004E41D5">
        <w:rPr>
          <w:u w:val="single"/>
          <w:lang w:val="en-US"/>
        </w:rPr>
        <w:t>Graphic in Figure 5 – figure supplement 2 Panel B</w:t>
      </w:r>
      <w:r w:rsidRPr="004E41D5">
        <w:rPr>
          <w:lang w:val="en-US"/>
        </w:rPr>
        <w:t>: plotting of replica 4 from Figure5_source_1 (His-RUVBL1-RUVBL2) and replica 3 from Figure5_source_5 (His-RUVBL1-RUVBL2 + DHX34</w:t>
      </w:r>
      <w:r w:rsidRPr="004E41D5">
        <w:rPr>
          <w:vertAlign w:val="superscript"/>
          <w:lang w:val="en-US"/>
        </w:rPr>
        <w:t>D279A</w:t>
      </w:r>
      <w:r w:rsidRPr="004E41D5">
        <w:rPr>
          <w:lang w:val="en-US"/>
        </w:rPr>
        <w:t>).</w:t>
      </w:r>
    </w:p>
    <w:p w14:paraId="04E547EE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 xml:space="preserve">      - </w:t>
      </w:r>
      <w:r w:rsidRPr="004E41D5">
        <w:rPr>
          <w:u w:val="single"/>
          <w:lang w:val="en-US"/>
        </w:rPr>
        <w:t>Graphic in Figure 5 – figure supplement 2 Panel C</w:t>
      </w:r>
      <w:r w:rsidRPr="004E41D5">
        <w:rPr>
          <w:lang w:val="en-US"/>
        </w:rPr>
        <w:t>: plotting of replica 3 from Figure5_source_2 (His-RUVBL1-RUVBL2</w:t>
      </w:r>
      <w:r w:rsidRPr="004E41D5">
        <w:rPr>
          <w:vertAlign w:val="superscript"/>
          <w:lang w:val="en-US"/>
        </w:rPr>
        <w:t>E300Q</w:t>
      </w:r>
      <w:r w:rsidRPr="004E41D5">
        <w:rPr>
          <w:lang w:val="en-US"/>
        </w:rPr>
        <w:t>) and replica 2 from Figure5_source_6 (His-RUVBL1-RUVBL2</w:t>
      </w:r>
      <w:r w:rsidRPr="004E41D5">
        <w:rPr>
          <w:vertAlign w:val="superscript"/>
          <w:lang w:val="en-US"/>
        </w:rPr>
        <w:t>E300Q</w:t>
      </w:r>
      <w:r w:rsidRPr="004E41D5">
        <w:rPr>
          <w:lang w:val="en-US"/>
        </w:rPr>
        <w:t xml:space="preserve"> + DHX34</w:t>
      </w:r>
      <w:r w:rsidRPr="004E41D5">
        <w:rPr>
          <w:vertAlign w:val="superscript"/>
          <w:lang w:val="en-US"/>
        </w:rPr>
        <w:t>D279A</w:t>
      </w:r>
      <w:r w:rsidRPr="004E41D5">
        <w:rPr>
          <w:lang w:val="en-US"/>
        </w:rPr>
        <w:t>).</w:t>
      </w:r>
    </w:p>
    <w:p w14:paraId="6B0517B3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 xml:space="preserve">      - </w:t>
      </w:r>
      <w:r w:rsidRPr="004E41D5">
        <w:rPr>
          <w:u w:val="single"/>
          <w:lang w:val="en-US"/>
        </w:rPr>
        <w:t>Graphic in Figure 5 – figure supplement 2 Panel D</w:t>
      </w:r>
      <w:r w:rsidRPr="004E41D5">
        <w:rPr>
          <w:lang w:val="en-US"/>
        </w:rPr>
        <w:t>: plotting of replica 1 from Figure5_source_3 (His-RUVBL1</w:t>
      </w:r>
      <w:r w:rsidRPr="004E41D5">
        <w:rPr>
          <w:vertAlign w:val="superscript"/>
          <w:lang w:val="en-US"/>
        </w:rPr>
        <w:t>E303Q</w:t>
      </w:r>
      <w:r w:rsidRPr="004E41D5">
        <w:rPr>
          <w:lang w:val="en-US"/>
        </w:rPr>
        <w:t>-RUVBL2) and replica 1 from Figure5_source_7 (His-RUVBL1</w:t>
      </w:r>
      <w:r w:rsidRPr="004E41D5">
        <w:rPr>
          <w:vertAlign w:val="superscript"/>
          <w:lang w:val="en-US"/>
        </w:rPr>
        <w:t>E303Q</w:t>
      </w:r>
      <w:r w:rsidRPr="004E41D5">
        <w:rPr>
          <w:lang w:val="en-US"/>
        </w:rPr>
        <w:t>-RUVBL2 + DHX34</w:t>
      </w:r>
      <w:r w:rsidRPr="004E41D5">
        <w:rPr>
          <w:vertAlign w:val="superscript"/>
          <w:lang w:val="en-US"/>
        </w:rPr>
        <w:t>D279A</w:t>
      </w:r>
      <w:r w:rsidRPr="004E41D5">
        <w:rPr>
          <w:lang w:val="en-US"/>
        </w:rPr>
        <w:t>).</w:t>
      </w:r>
    </w:p>
    <w:p w14:paraId="3D6B2E9B" w14:textId="77777777" w:rsidR="00AF18EB" w:rsidRPr="004E41D5" w:rsidRDefault="00AF18EB" w:rsidP="00AF18EB">
      <w:pPr>
        <w:spacing w:before="120" w:after="120"/>
        <w:jc w:val="both"/>
        <w:rPr>
          <w:u w:val="single"/>
          <w:lang w:val="en-US"/>
        </w:rPr>
      </w:pPr>
    </w:p>
    <w:p w14:paraId="53E7BE75" w14:textId="77777777" w:rsidR="00AF18EB" w:rsidRPr="004E41D5" w:rsidRDefault="00AF18EB" w:rsidP="00AF18EB">
      <w:pPr>
        <w:spacing w:before="120" w:after="120"/>
        <w:jc w:val="both"/>
        <w:rPr>
          <w:u w:val="single"/>
          <w:lang w:val="en-US"/>
        </w:rPr>
      </w:pPr>
      <w:r w:rsidRPr="004E41D5">
        <w:rPr>
          <w:u w:val="single"/>
          <w:lang w:val="en-US"/>
        </w:rPr>
        <w:t>Sheets related to Figure 5 – figure supplement 3:</w:t>
      </w:r>
    </w:p>
    <w:p w14:paraId="7C8279A6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>Sheet 10: Figure5_S3_source_10: Measurements for sample Untagged RUVBL1-RUVBL2 from Figure 5 – figure supplement 3 Panels A, B, C and D.</w:t>
      </w:r>
    </w:p>
    <w:p w14:paraId="3481CBC4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>Sheet 11: Figure5_S3_source_11: Measurements for sample Untagged RUVBL1-RUVBL2 + DHX34</w:t>
      </w:r>
      <w:r w:rsidRPr="004E41D5">
        <w:rPr>
          <w:vertAlign w:val="superscript"/>
          <w:lang w:val="en-US"/>
        </w:rPr>
        <w:t>D279A</w:t>
      </w:r>
      <w:r w:rsidRPr="004E41D5">
        <w:rPr>
          <w:lang w:val="en-US"/>
        </w:rPr>
        <w:t xml:space="preserve"> from Figure 5 – figure supplement 3 Panels B and D.</w:t>
      </w:r>
    </w:p>
    <w:p w14:paraId="7272FEC8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>Sheet 12: Figure5_S3_source_12: Measurements for sample Untagged RUVBL1-RUVBL2</w:t>
      </w:r>
      <w:r w:rsidRPr="004E41D5">
        <w:rPr>
          <w:vertAlign w:val="superscript"/>
          <w:lang w:val="en-US"/>
        </w:rPr>
        <w:t>E300Q</w:t>
      </w:r>
      <w:r w:rsidRPr="004E41D5">
        <w:rPr>
          <w:lang w:val="en-US"/>
        </w:rPr>
        <w:t xml:space="preserve"> from Figure 5 – figure supplement 3 Panels E and G.</w:t>
      </w:r>
    </w:p>
    <w:p w14:paraId="40A54407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>Sheet 13: Figure5_S3_source_13: Measurements for sample Untagged RUVBL1-RUVBL2</w:t>
      </w:r>
      <w:r w:rsidRPr="004E41D5">
        <w:rPr>
          <w:vertAlign w:val="superscript"/>
          <w:lang w:val="en-US"/>
        </w:rPr>
        <w:t xml:space="preserve">E300Q </w:t>
      </w:r>
      <w:r w:rsidRPr="004E41D5">
        <w:rPr>
          <w:lang w:val="en-US"/>
        </w:rPr>
        <w:t>+ DHX34</w:t>
      </w:r>
      <w:r w:rsidRPr="004E41D5">
        <w:rPr>
          <w:vertAlign w:val="superscript"/>
          <w:lang w:val="en-US"/>
        </w:rPr>
        <w:t>D279A</w:t>
      </w:r>
      <w:r w:rsidRPr="004E41D5">
        <w:rPr>
          <w:lang w:val="en-US"/>
        </w:rPr>
        <w:t xml:space="preserve"> from Figure 5 – figure supplement 3 Panels E and G.</w:t>
      </w:r>
    </w:p>
    <w:p w14:paraId="1F2FA6AC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>Sheet 14: Figure5_S3_source_14: Measurements for sample Untagged RUVBL1</w:t>
      </w:r>
      <w:r w:rsidRPr="004E41D5">
        <w:rPr>
          <w:vertAlign w:val="superscript"/>
          <w:lang w:val="en-US"/>
        </w:rPr>
        <w:t>E303Q</w:t>
      </w:r>
      <w:r w:rsidRPr="004E41D5">
        <w:rPr>
          <w:lang w:val="en-US"/>
        </w:rPr>
        <w:t>-RUVBL2 from Figure 5 – figure supplement 3 Panels F and G.</w:t>
      </w:r>
    </w:p>
    <w:p w14:paraId="0219DE11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lastRenderedPageBreak/>
        <w:t>Sheet 15: Figure5_S3_source_15: Measurements for sample Untagged RUVBL1</w:t>
      </w:r>
      <w:r w:rsidRPr="004E41D5">
        <w:rPr>
          <w:vertAlign w:val="superscript"/>
          <w:lang w:val="en-US"/>
        </w:rPr>
        <w:t>E303Q</w:t>
      </w:r>
      <w:r w:rsidRPr="004E41D5">
        <w:rPr>
          <w:lang w:val="en-US"/>
        </w:rPr>
        <w:t>-RUVBL2 + DHX34</w:t>
      </w:r>
      <w:r w:rsidRPr="004E41D5">
        <w:rPr>
          <w:vertAlign w:val="superscript"/>
          <w:lang w:val="en-US"/>
        </w:rPr>
        <w:t>D279A</w:t>
      </w:r>
      <w:r w:rsidRPr="004E41D5">
        <w:rPr>
          <w:lang w:val="en-US"/>
        </w:rPr>
        <w:t xml:space="preserve"> from Figure 5 – figure supplement 3 Panels F and G.</w:t>
      </w:r>
    </w:p>
    <w:p w14:paraId="3568F3E4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 xml:space="preserve">      - </w:t>
      </w:r>
      <w:r w:rsidRPr="004E41D5">
        <w:rPr>
          <w:u w:val="single"/>
          <w:lang w:val="en-US"/>
        </w:rPr>
        <w:t>Graphic in Figure 5 – figure supplement 3 Panel A</w:t>
      </w:r>
      <w:r w:rsidRPr="004E41D5">
        <w:rPr>
          <w:lang w:val="en-US"/>
        </w:rPr>
        <w:t>: plotting of replica 4 from Figure5_source_1 (His-RUVBL1-RUVBL2) and replica 1 from Figure5_S3_source_10 (Untagged RUVBL1-RUVBL2).</w:t>
      </w:r>
    </w:p>
    <w:p w14:paraId="166130C6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 xml:space="preserve">      - </w:t>
      </w:r>
      <w:r w:rsidRPr="004E41D5">
        <w:rPr>
          <w:u w:val="single"/>
          <w:lang w:val="en-US"/>
        </w:rPr>
        <w:t>Graphic in Figure 5 – figure supplement 3 Panel A</w:t>
      </w:r>
      <w:r w:rsidRPr="004E41D5">
        <w:rPr>
          <w:lang w:val="en-US"/>
        </w:rPr>
        <w:t>: plotting of the average of ATP consumption indicated as percentage for His-RUVBL1-RUVBL2 (Figure5_source_1) and Untagged RUVBL1-RUVBL2 (Figure5_S3_source_10).</w:t>
      </w:r>
    </w:p>
    <w:p w14:paraId="2998D63A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 xml:space="preserve">      - </w:t>
      </w:r>
      <w:r w:rsidRPr="004E41D5">
        <w:rPr>
          <w:u w:val="single"/>
          <w:lang w:val="en-US"/>
        </w:rPr>
        <w:t>Graphic in Figure 5 – figure supplement 3 Panel C</w:t>
      </w:r>
      <w:r w:rsidRPr="004E41D5">
        <w:rPr>
          <w:lang w:val="en-US"/>
        </w:rPr>
        <w:t>: plotting of replica 1 from Figure5_S3_source_10 (Untagged RUVBL1-RUVBL2) and replica 1 from Figure5_S3_source_11 (Untagged RUVBL1-RUVBL2 + DHX34</w:t>
      </w:r>
      <w:r w:rsidRPr="004E41D5">
        <w:rPr>
          <w:vertAlign w:val="superscript"/>
          <w:lang w:val="en-US"/>
        </w:rPr>
        <w:t>D279A</w:t>
      </w:r>
      <w:r w:rsidRPr="004E41D5">
        <w:rPr>
          <w:lang w:val="en-US"/>
        </w:rPr>
        <w:t>).</w:t>
      </w:r>
    </w:p>
    <w:p w14:paraId="675F2EAF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 xml:space="preserve">      - </w:t>
      </w:r>
      <w:r w:rsidRPr="004E41D5">
        <w:rPr>
          <w:u w:val="single"/>
          <w:lang w:val="en-US"/>
        </w:rPr>
        <w:t>Graphic in Figure 5 – figure supplement 3 Panel D</w:t>
      </w:r>
      <w:r w:rsidRPr="004E41D5">
        <w:rPr>
          <w:lang w:val="en-US"/>
        </w:rPr>
        <w:t>: plotting of the average of ATP consumption indicated as percentage for Untagged RUVBL1-RUVBL2 (Figure5_S3_source_10) and Untagged RUVBL1-RUVBL2 + DHX34</w:t>
      </w:r>
      <w:r w:rsidRPr="004E41D5">
        <w:rPr>
          <w:vertAlign w:val="superscript"/>
          <w:lang w:val="en-US"/>
        </w:rPr>
        <w:t>D279A</w:t>
      </w:r>
      <w:r w:rsidRPr="004E41D5">
        <w:rPr>
          <w:lang w:val="en-US"/>
        </w:rPr>
        <w:t xml:space="preserve"> (Figure5_S3_source_11).</w:t>
      </w:r>
    </w:p>
    <w:p w14:paraId="498ED195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 xml:space="preserve">      - </w:t>
      </w:r>
      <w:r w:rsidRPr="004E41D5">
        <w:rPr>
          <w:u w:val="single"/>
          <w:lang w:val="en-US"/>
        </w:rPr>
        <w:t>Graphic in Figure 5 – figure supplement 3 Panel E</w:t>
      </w:r>
      <w:r w:rsidRPr="004E41D5">
        <w:rPr>
          <w:lang w:val="en-US"/>
        </w:rPr>
        <w:t>: plotting of replica 1 from Figure5_S3_source_12 (Untagged RUVBL1-RUVBL2</w:t>
      </w:r>
      <w:r w:rsidRPr="004E41D5">
        <w:rPr>
          <w:vertAlign w:val="superscript"/>
          <w:lang w:val="en-US"/>
        </w:rPr>
        <w:t>E300Q</w:t>
      </w:r>
      <w:r w:rsidRPr="004E41D5">
        <w:rPr>
          <w:lang w:val="en-US"/>
        </w:rPr>
        <w:t>) and replica 2 from Figure5_S3_source_13 (Untagged RUVBL1-RUVBL2</w:t>
      </w:r>
      <w:r w:rsidRPr="004E41D5">
        <w:rPr>
          <w:vertAlign w:val="superscript"/>
          <w:lang w:val="en-US"/>
        </w:rPr>
        <w:t xml:space="preserve">E300Q </w:t>
      </w:r>
      <w:r w:rsidRPr="004E41D5">
        <w:rPr>
          <w:lang w:val="en-US"/>
        </w:rPr>
        <w:t>+ DHX34</w:t>
      </w:r>
      <w:r w:rsidRPr="004E41D5">
        <w:rPr>
          <w:vertAlign w:val="superscript"/>
          <w:lang w:val="en-US"/>
        </w:rPr>
        <w:t>D279A</w:t>
      </w:r>
      <w:r w:rsidRPr="004E41D5">
        <w:rPr>
          <w:lang w:val="en-US"/>
        </w:rPr>
        <w:t>).</w:t>
      </w:r>
    </w:p>
    <w:p w14:paraId="070B0B16" w14:textId="77777777" w:rsidR="00AF18EB" w:rsidRPr="004E41D5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 xml:space="preserve">      - </w:t>
      </w:r>
      <w:r w:rsidRPr="004E41D5">
        <w:rPr>
          <w:u w:val="single"/>
          <w:lang w:val="en-US"/>
        </w:rPr>
        <w:t>Graphic in Figure 5 – figure supplement 3 Panel F</w:t>
      </w:r>
      <w:r w:rsidRPr="004E41D5">
        <w:rPr>
          <w:lang w:val="en-US"/>
        </w:rPr>
        <w:t>: plotting of replica 3 from Figure5_S3_source_14 (Untagged RUVBL1</w:t>
      </w:r>
      <w:r w:rsidRPr="004E41D5">
        <w:rPr>
          <w:vertAlign w:val="superscript"/>
          <w:lang w:val="en-US"/>
        </w:rPr>
        <w:t>E303Q</w:t>
      </w:r>
      <w:r w:rsidRPr="004E41D5">
        <w:rPr>
          <w:lang w:val="en-US"/>
        </w:rPr>
        <w:t>-RUVBL2) and replica 1 from Figure5_S3_source_15 (Untagged RUVBL1</w:t>
      </w:r>
      <w:r w:rsidRPr="004E41D5">
        <w:rPr>
          <w:vertAlign w:val="superscript"/>
          <w:lang w:val="en-US"/>
        </w:rPr>
        <w:t>E303Q</w:t>
      </w:r>
      <w:r w:rsidRPr="004E41D5">
        <w:rPr>
          <w:lang w:val="en-US"/>
        </w:rPr>
        <w:t>-RUVBL2 + DHX34</w:t>
      </w:r>
      <w:r w:rsidRPr="004E41D5">
        <w:rPr>
          <w:vertAlign w:val="superscript"/>
          <w:lang w:val="en-US"/>
        </w:rPr>
        <w:t>D279A</w:t>
      </w:r>
      <w:r w:rsidRPr="004E41D5">
        <w:rPr>
          <w:lang w:val="en-US"/>
        </w:rPr>
        <w:t>).</w:t>
      </w:r>
    </w:p>
    <w:p w14:paraId="2CED8B35" w14:textId="760CC0F0" w:rsidR="0099366A" w:rsidRPr="00AF18EB" w:rsidRDefault="00AF18EB" w:rsidP="00AF18EB">
      <w:pPr>
        <w:spacing w:before="120" w:after="120"/>
        <w:jc w:val="both"/>
        <w:rPr>
          <w:lang w:val="en-US"/>
        </w:rPr>
      </w:pPr>
      <w:r w:rsidRPr="004E41D5">
        <w:rPr>
          <w:lang w:val="en-US"/>
        </w:rPr>
        <w:t xml:space="preserve">      - </w:t>
      </w:r>
      <w:r w:rsidRPr="004E41D5">
        <w:rPr>
          <w:u w:val="single"/>
          <w:lang w:val="en-US"/>
        </w:rPr>
        <w:t>Graphic in Figure 5 – figure supplement 3 Panel G</w:t>
      </w:r>
      <w:r w:rsidRPr="004E41D5">
        <w:rPr>
          <w:lang w:val="en-US"/>
        </w:rPr>
        <w:t>: plotting of the average of ATP consumption indicated as percentage for Untagged RUVBL1-RUVBL2</w:t>
      </w:r>
      <w:r w:rsidRPr="004E41D5">
        <w:rPr>
          <w:vertAlign w:val="superscript"/>
          <w:lang w:val="en-US"/>
        </w:rPr>
        <w:t>E300Q</w:t>
      </w:r>
      <w:r w:rsidRPr="004E41D5">
        <w:rPr>
          <w:lang w:val="en-US"/>
        </w:rPr>
        <w:t xml:space="preserve"> (Figure5_S3_source_12), Untagged RUVBL1-RUVBL2</w:t>
      </w:r>
      <w:r w:rsidRPr="004E41D5">
        <w:rPr>
          <w:vertAlign w:val="superscript"/>
          <w:lang w:val="en-US"/>
        </w:rPr>
        <w:t xml:space="preserve">E300Q </w:t>
      </w:r>
      <w:r w:rsidRPr="004E41D5">
        <w:rPr>
          <w:lang w:val="en-US"/>
        </w:rPr>
        <w:t>+ DHX34</w:t>
      </w:r>
      <w:r w:rsidRPr="004E41D5">
        <w:rPr>
          <w:vertAlign w:val="superscript"/>
          <w:lang w:val="en-US"/>
        </w:rPr>
        <w:t>D279A</w:t>
      </w:r>
      <w:r w:rsidRPr="004E41D5">
        <w:rPr>
          <w:lang w:val="en-US"/>
        </w:rPr>
        <w:t xml:space="preserve"> (Figure5_S3_source_13), Untagged RUVBL1</w:t>
      </w:r>
      <w:r w:rsidRPr="004E41D5">
        <w:rPr>
          <w:vertAlign w:val="superscript"/>
          <w:lang w:val="en-US"/>
        </w:rPr>
        <w:t>E303Q</w:t>
      </w:r>
      <w:r w:rsidRPr="004E41D5">
        <w:rPr>
          <w:lang w:val="en-US"/>
        </w:rPr>
        <w:t>-RUVBL2 (Figure5_S3_source_14) and Untagged RUVBL1</w:t>
      </w:r>
      <w:r w:rsidRPr="004E41D5">
        <w:rPr>
          <w:vertAlign w:val="superscript"/>
          <w:lang w:val="en-US"/>
        </w:rPr>
        <w:t>E303Q</w:t>
      </w:r>
      <w:r w:rsidRPr="004E41D5">
        <w:rPr>
          <w:lang w:val="en-US"/>
        </w:rPr>
        <w:t>-RUVBL2 + DHX34</w:t>
      </w:r>
      <w:r w:rsidRPr="004E41D5">
        <w:rPr>
          <w:vertAlign w:val="superscript"/>
          <w:lang w:val="en-US"/>
        </w:rPr>
        <w:t xml:space="preserve">D279A </w:t>
      </w:r>
      <w:r w:rsidRPr="004E41D5">
        <w:rPr>
          <w:lang w:val="en-US"/>
        </w:rPr>
        <w:t>(Figure5_S3_source_15).</w:t>
      </w:r>
    </w:p>
    <w:sectPr w:rsidR="0099366A" w:rsidRPr="00AF18EB" w:rsidSect="002A684E">
      <w:pgSz w:w="11899" w:h="16838" w:code="1"/>
      <w:pgMar w:top="1701" w:right="1440" w:bottom="1701" w:left="1440" w:header="709" w:footer="709" w:gutter="0"/>
      <w:cols w:space="708"/>
      <w:titlePg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8EB"/>
    <w:rsid w:val="000C2A0D"/>
    <w:rsid w:val="008F3F45"/>
    <w:rsid w:val="00AF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BF5079"/>
  <w15:chartTrackingRefBased/>
  <w15:docId w15:val="{D3F275ED-DC34-AD40-8C49-ABEA55FE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18EB"/>
    <w:rPr>
      <w:rFonts w:ascii="Times New Roman" w:eastAsia="Times New Roman" w:hAnsi="Times New Roman" w:cs="Times New Roman"/>
      <w:lang w:val="es-ES" w:eastAsia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851</Words>
  <Characters>4853</Characters>
  <Application>Microsoft Office Word</Application>
  <DocSecurity>0</DocSecurity>
  <Lines>40</Lines>
  <Paragraphs>11</Paragraphs>
  <ScaleCrop>false</ScaleCrop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2020-11-23T11:23:00Z</dcterms:created>
  <dcterms:modified xsi:type="dcterms:W3CDTF">2020-11-23T11:24:00Z</dcterms:modified>
</cp:coreProperties>
</file>